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3" w:rsidRPr="00C12240" w:rsidRDefault="009A11AC" w:rsidP="009A11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A599EB">
            <wp:extent cx="3517900" cy="7867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993" w:rsidRPr="00C12240" w:rsidRDefault="009A11AC">
      <w:r w:rsidRPr="00C12240">
        <w:rPr>
          <w:b/>
        </w:rPr>
        <w:t>NAIFA Position for SB 95</w:t>
      </w:r>
    </w:p>
    <w:p w:rsidR="00FA1993" w:rsidRPr="009A11AC" w:rsidRDefault="00FA1993" w:rsidP="00FA1993">
      <w:pPr>
        <w:pStyle w:val="ListParagraph"/>
        <w:numPr>
          <w:ilvl w:val="0"/>
          <w:numId w:val="1"/>
        </w:numPr>
      </w:pPr>
      <w:r w:rsidRPr="009A11AC">
        <w:t>SB 95 should be a bill for voluntary reporting of financial exploitation.  With that in mind the fol</w:t>
      </w:r>
      <w:r w:rsidR="00A11E92" w:rsidRPr="009A11AC">
        <w:t>lowing changes are recommended:</w:t>
      </w:r>
    </w:p>
    <w:p w:rsidR="00FA1993" w:rsidRPr="009A11AC" w:rsidRDefault="00FA1993" w:rsidP="00FA1993">
      <w:pPr>
        <w:pStyle w:val="ListParagraph"/>
        <w:numPr>
          <w:ilvl w:val="1"/>
          <w:numId w:val="1"/>
        </w:numPr>
      </w:pPr>
      <w:r w:rsidRPr="009A11AC">
        <w:t>The bill should create an easy to use system for reporting</w:t>
      </w:r>
      <w:r w:rsidR="00344CF0" w:rsidRPr="009A11AC">
        <w:t xml:space="preserve"> to DCBS</w:t>
      </w:r>
      <w:r w:rsidRPr="009A11AC">
        <w:t>.</w:t>
      </w:r>
    </w:p>
    <w:p w:rsidR="00FA1993" w:rsidRPr="009A11AC" w:rsidRDefault="00FA1993" w:rsidP="00FA1993">
      <w:pPr>
        <w:pStyle w:val="ListParagraph"/>
        <w:numPr>
          <w:ilvl w:val="1"/>
          <w:numId w:val="1"/>
        </w:numPr>
      </w:pPr>
      <w:r w:rsidRPr="009A11AC">
        <w:t>Training on how to detect</w:t>
      </w:r>
      <w:r w:rsidR="009E6265" w:rsidRPr="009A11AC">
        <w:t xml:space="preserve"> and report</w:t>
      </w:r>
      <w:r w:rsidRPr="009A11AC">
        <w:t xml:space="preserve"> financial exploitation should be required for first time licensing.</w:t>
      </w:r>
    </w:p>
    <w:p w:rsidR="00FA1993" w:rsidRPr="009A11AC" w:rsidRDefault="00FA1993" w:rsidP="00FA1993">
      <w:pPr>
        <w:pStyle w:val="ListParagraph"/>
        <w:numPr>
          <w:ilvl w:val="1"/>
          <w:numId w:val="1"/>
        </w:numPr>
      </w:pPr>
      <w:r w:rsidRPr="009A11AC">
        <w:t>Training on how to detect</w:t>
      </w:r>
      <w:r w:rsidR="009E6265" w:rsidRPr="009A11AC">
        <w:t xml:space="preserve"> and report</w:t>
      </w:r>
      <w:r w:rsidRPr="009A11AC">
        <w:t xml:space="preserve"> financial exploitation should be required as continuing education to maintain licenses.</w:t>
      </w:r>
    </w:p>
    <w:p w:rsidR="00344CF0" w:rsidRPr="009A11AC" w:rsidRDefault="005D68BC" w:rsidP="00344CF0">
      <w:pPr>
        <w:pStyle w:val="ListParagraph"/>
        <w:numPr>
          <w:ilvl w:val="1"/>
          <w:numId w:val="1"/>
        </w:numPr>
      </w:pPr>
      <w:r w:rsidRPr="009A11AC">
        <w:t xml:space="preserve">Potential conflicts with new DOL rules need to be </w:t>
      </w:r>
      <w:r w:rsidR="00344CF0" w:rsidRPr="009A11AC">
        <w:t xml:space="preserve">considered and </w:t>
      </w:r>
      <w:r w:rsidRPr="009A11AC">
        <w:t>worked out.</w:t>
      </w:r>
      <w:r w:rsidR="00344CF0" w:rsidRPr="009A11AC">
        <w:t xml:space="preserve"> </w:t>
      </w:r>
    </w:p>
    <w:p w:rsidR="00FA1993" w:rsidRPr="009A11AC" w:rsidRDefault="00344CF0" w:rsidP="00FA1993">
      <w:pPr>
        <w:pStyle w:val="ListParagraph"/>
        <w:numPr>
          <w:ilvl w:val="1"/>
          <w:numId w:val="1"/>
        </w:numPr>
      </w:pPr>
      <w:r w:rsidRPr="009A11AC">
        <w:t>Companies could be required to report instead of individuals.</w:t>
      </w:r>
    </w:p>
    <w:p w:rsidR="00F56B0A" w:rsidRPr="009A11AC" w:rsidRDefault="00F56B0A" w:rsidP="00F56B0A">
      <w:pPr>
        <w:pStyle w:val="ListParagraph"/>
        <w:ind w:left="1440"/>
      </w:pPr>
    </w:p>
    <w:p w:rsidR="005D68BC" w:rsidRPr="009A11AC" w:rsidRDefault="00344CF0" w:rsidP="00344CF0">
      <w:pPr>
        <w:pStyle w:val="ListParagraph"/>
        <w:numPr>
          <w:ilvl w:val="0"/>
          <w:numId w:val="1"/>
        </w:numPr>
      </w:pPr>
      <w:r w:rsidRPr="009A11AC">
        <w:t xml:space="preserve">If the SB95 </w:t>
      </w:r>
      <w:r w:rsidR="00DB5597" w:rsidRPr="009A11AC">
        <w:t>is to remain</w:t>
      </w:r>
      <w:r w:rsidRPr="009A11AC">
        <w:t xml:space="preserve"> a mandatory reporting bill, the following issues should be considered and amendments to the bill to address these issues adopted.</w:t>
      </w:r>
    </w:p>
    <w:p w:rsidR="00344CF0" w:rsidRPr="009A11AC" w:rsidRDefault="00DE15A7" w:rsidP="00344CF0">
      <w:pPr>
        <w:pStyle w:val="ListParagraph"/>
        <w:numPr>
          <w:ilvl w:val="1"/>
          <w:numId w:val="1"/>
        </w:numPr>
      </w:pPr>
      <w:r w:rsidRPr="009A11AC">
        <w:t>Training of qualified individuals will be required so that they will understand the new requirements.</w:t>
      </w:r>
    </w:p>
    <w:p w:rsidR="00DE15A7" w:rsidRPr="009A11AC" w:rsidRDefault="00DE15A7" w:rsidP="00DE15A7">
      <w:pPr>
        <w:pStyle w:val="ListParagraph"/>
        <w:numPr>
          <w:ilvl w:val="2"/>
          <w:numId w:val="1"/>
        </w:numPr>
      </w:pPr>
      <w:r w:rsidRPr="009A11AC">
        <w:t>The implementation date for the bill should be delayed until January 2019</w:t>
      </w:r>
      <w:r w:rsidR="009E6265" w:rsidRPr="009A11AC">
        <w:t xml:space="preserve"> to allow for curriculum development</w:t>
      </w:r>
      <w:r w:rsidRPr="009A11AC">
        <w:t>.</w:t>
      </w:r>
    </w:p>
    <w:p w:rsidR="00DE15A7" w:rsidRPr="009A11AC" w:rsidRDefault="00DE15A7" w:rsidP="00DE15A7">
      <w:pPr>
        <w:pStyle w:val="ListParagraph"/>
        <w:numPr>
          <w:ilvl w:val="2"/>
          <w:numId w:val="1"/>
        </w:numPr>
      </w:pPr>
      <w:r w:rsidRPr="009A11AC">
        <w:t>No penalties should be imposed until January 2020</w:t>
      </w:r>
      <w:r w:rsidR="009E6265" w:rsidRPr="009A11AC">
        <w:t xml:space="preserve"> to allow time for agents to be trained in recognizing and reporting suspected elder abuse</w:t>
      </w:r>
      <w:r w:rsidRPr="009A11AC">
        <w:t>.</w:t>
      </w:r>
    </w:p>
    <w:p w:rsidR="00DE15A7" w:rsidRPr="009A11AC" w:rsidRDefault="00DE15A7" w:rsidP="00DE15A7">
      <w:pPr>
        <w:pStyle w:val="ListParagraph"/>
        <w:numPr>
          <w:ilvl w:val="1"/>
          <w:numId w:val="1"/>
        </w:numPr>
      </w:pPr>
      <w:r w:rsidRPr="009A11AC">
        <w:t>Federal DOL rules may conflict with the bill as drafted.  The bill must show how qualified individuals are to comply with any conflicting rules.</w:t>
      </w:r>
    </w:p>
    <w:p w:rsidR="00F56B0A" w:rsidRPr="009A11AC" w:rsidRDefault="00F56B0A" w:rsidP="00F56B0A">
      <w:pPr>
        <w:pStyle w:val="ListParagraph"/>
        <w:ind w:left="1440"/>
      </w:pPr>
    </w:p>
    <w:p w:rsidR="00021E33" w:rsidRPr="009A11AC" w:rsidRDefault="00021E33" w:rsidP="00021E33">
      <w:pPr>
        <w:pStyle w:val="ListParagraph"/>
        <w:numPr>
          <w:ilvl w:val="0"/>
          <w:numId w:val="1"/>
        </w:numPr>
      </w:pPr>
      <w:r w:rsidRPr="009A11AC">
        <w:t>Specific, Section by Section issues.</w:t>
      </w:r>
    </w:p>
    <w:p w:rsidR="00021E33" w:rsidRPr="009A11AC" w:rsidRDefault="00021E33" w:rsidP="00021E33">
      <w:pPr>
        <w:pStyle w:val="ListParagraph"/>
        <w:numPr>
          <w:ilvl w:val="1"/>
          <w:numId w:val="1"/>
        </w:numPr>
      </w:pPr>
      <w:r w:rsidRPr="009A11AC">
        <w:t>Section 1</w:t>
      </w:r>
    </w:p>
    <w:p w:rsidR="00021E33" w:rsidRPr="009A11AC" w:rsidRDefault="00021E33" w:rsidP="00021E33">
      <w:pPr>
        <w:pStyle w:val="ListParagraph"/>
        <w:numPr>
          <w:ilvl w:val="2"/>
          <w:numId w:val="1"/>
        </w:numPr>
      </w:pPr>
      <w:r w:rsidRPr="009A11AC">
        <w:t>(2)(b) person with disability definition should be changed to ORS 410.040(7) and ORS 410.715</w:t>
      </w:r>
    </w:p>
    <w:p w:rsidR="00EB3AA1" w:rsidRPr="009A11AC" w:rsidRDefault="00EB3AA1" w:rsidP="00021E33">
      <w:pPr>
        <w:pStyle w:val="ListParagraph"/>
        <w:numPr>
          <w:ilvl w:val="2"/>
          <w:numId w:val="1"/>
        </w:numPr>
      </w:pPr>
      <w:r w:rsidRPr="009A11AC">
        <w:t>(3) Does this definition include a situation when someone is “taking advantage” of a family member with the person</w:t>
      </w:r>
      <w:r w:rsidR="00A11E92" w:rsidRPr="009A11AC">
        <w:t>’</w:t>
      </w:r>
      <w:r w:rsidRPr="009A11AC">
        <w:t>s consent?  If so, that should be changed.</w:t>
      </w:r>
    </w:p>
    <w:p w:rsidR="00021E33" w:rsidRPr="009A11AC" w:rsidRDefault="00021E33" w:rsidP="00021E33">
      <w:pPr>
        <w:pStyle w:val="ListParagraph"/>
        <w:numPr>
          <w:ilvl w:val="2"/>
          <w:numId w:val="1"/>
        </w:numPr>
      </w:pPr>
      <w:r w:rsidRPr="009A11AC">
        <w:t xml:space="preserve">(3)(b) “omission” should not be included </w:t>
      </w:r>
    </w:p>
    <w:p w:rsidR="00021E33" w:rsidRPr="009A11AC" w:rsidRDefault="00021E33" w:rsidP="00DE15A7">
      <w:pPr>
        <w:pStyle w:val="ListParagraph"/>
        <w:numPr>
          <w:ilvl w:val="1"/>
          <w:numId w:val="1"/>
        </w:numPr>
      </w:pPr>
      <w:r w:rsidRPr="009A11AC">
        <w:t xml:space="preserve">Section 2 </w:t>
      </w:r>
    </w:p>
    <w:p w:rsidR="00F56B0A" w:rsidRPr="009A11AC" w:rsidRDefault="00F56B0A" w:rsidP="00F56B0A">
      <w:pPr>
        <w:pStyle w:val="ListParagraph"/>
        <w:numPr>
          <w:ilvl w:val="2"/>
          <w:numId w:val="1"/>
        </w:numPr>
      </w:pPr>
      <w:r w:rsidRPr="009A11AC">
        <w:t xml:space="preserve">Is “reasonable cause” the correct evidentiary standard to use? </w:t>
      </w:r>
    </w:p>
    <w:p w:rsidR="00F56B0A" w:rsidRPr="009A11AC" w:rsidRDefault="00F56B0A" w:rsidP="00F56B0A">
      <w:pPr>
        <w:pStyle w:val="ListParagraph"/>
        <w:numPr>
          <w:ilvl w:val="2"/>
          <w:numId w:val="1"/>
        </w:numPr>
      </w:pPr>
      <w:r w:rsidRPr="009A11AC">
        <w:t>“shall promptly notify” needs a definition.</w:t>
      </w:r>
    </w:p>
    <w:p w:rsidR="00DE15A7" w:rsidRPr="009A11AC" w:rsidRDefault="00021E33" w:rsidP="00021E33">
      <w:pPr>
        <w:pStyle w:val="ListParagraph"/>
        <w:numPr>
          <w:ilvl w:val="2"/>
          <w:numId w:val="1"/>
        </w:numPr>
      </w:pPr>
      <w:r w:rsidRPr="009A11AC">
        <w:t>The reporting requirement in should be changed to a single agency, in writing and the agency must be DCBS.</w:t>
      </w:r>
    </w:p>
    <w:p w:rsidR="00021E33" w:rsidRPr="009A11AC" w:rsidRDefault="00F56B0A" w:rsidP="00EB3AA1">
      <w:pPr>
        <w:pStyle w:val="ListParagraph"/>
        <w:numPr>
          <w:ilvl w:val="2"/>
          <w:numId w:val="1"/>
        </w:numPr>
      </w:pPr>
      <w:r w:rsidRPr="009A11AC">
        <w:t xml:space="preserve"> </w:t>
      </w:r>
      <w:r w:rsidR="00021E33" w:rsidRPr="009A11AC">
        <w:t xml:space="preserve">(2) Includes “must” and “if known”.  This creates </w:t>
      </w:r>
      <w:r w:rsidRPr="009A11AC">
        <w:t xml:space="preserve">confusion </w:t>
      </w:r>
      <w:r w:rsidR="00021E33" w:rsidRPr="009A11AC">
        <w:t>a</w:t>
      </w:r>
      <w:r w:rsidRPr="009A11AC">
        <w:t>nd is</w:t>
      </w:r>
      <w:r w:rsidR="00021E33" w:rsidRPr="009A11AC">
        <w:t xml:space="preserve"> potential </w:t>
      </w:r>
      <w:r w:rsidRPr="009A11AC">
        <w:t>trap for qualified individuals</w:t>
      </w:r>
      <w:r w:rsidR="00021E33" w:rsidRPr="009A11AC">
        <w:t xml:space="preserve">.  </w:t>
      </w:r>
      <w:bookmarkStart w:id="0" w:name="_GoBack"/>
      <w:bookmarkEnd w:id="0"/>
    </w:p>
    <w:p w:rsidR="00EB3AA1" w:rsidRPr="009A11AC" w:rsidRDefault="00EB3AA1" w:rsidP="00DE15A7">
      <w:pPr>
        <w:pStyle w:val="ListParagraph"/>
        <w:numPr>
          <w:ilvl w:val="1"/>
          <w:numId w:val="1"/>
        </w:numPr>
      </w:pPr>
      <w:r w:rsidRPr="009A11AC">
        <w:t>Section 4</w:t>
      </w:r>
    </w:p>
    <w:p w:rsidR="00EB3AA1" w:rsidRPr="009A11AC" w:rsidRDefault="00EB3AA1" w:rsidP="00EB3AA1">
      <w:pPr>
        <w:pStyle w:val="ListParagraph"/>
        <w:numPr>
          <w:ilvl w:val="2"/>
          <w:numId w:val="1"/>
        </w:numPr>
      </w:pPr>
      <w:r w:rsidRPr="009A11AC">
        <w:t>How is the qualified individual to know who may be the “</w:t>
      </w:r>
      <w:r w:rsidR="00A11E92" w:rsidRPr="009A11AC">
        <w:t>…</w:t>
      </w:r>
      <w:r w:rsidRPr="009A11AC">
        <w:t>third party that is suspected of actual or attempted financial exploitation or other abuse.”</w:t>
      </w:r>
    </w:p>
    <w:p w:rsidR="00EB3AA1" w:rsidRPr="009A11AC" w:rsidRDefault="00EB3AA1" w:rsidP="00DE15A7">
      <w:pPr>
        <w:pStyle w:val="ListParagraph"/>
        <w:numPr>
          <w:ilvl w:val="1"/>
          <w:numId w:val="1"/>
        </w:numPr>
      </w:pPr>
      <w:r w:rsidRPr="009A11AC">
        <w:t>Section 6</w:t>
      </w:r>
    </w:p>
    <w:p w:rsidR="00EB3AA1" w:rsidRPr="009A11AC" w:rsidRDefault="00EB3AA1" w:rsidP="00EB3AA1">
      <w:pPr>
        <w:pStyle w:val="ListParagraph"/>
        <w:numPr>
          <w:ilvl w:val="2"/>
          <w:numId w:val="1"/>
        </w:numPr>
      </w:pPr>
      <w:r w:rsidRPr="009A11AC">
        <w:t>(1)(b)(A) What if the only party authorized to transact business is the party suspected of exploitation?</w:t>
      </w:r>
    </w:p>
    <w:p w:rsidR="00EB3AA1" w:rsidRPr="009A11AC" w:rsidRDefault="00EB3AA1" w:rsidP="00EB3AA1">
      <w:pPr>
        <w:pStyle w:val="ListParagraph"/>
        <w:numPr>
          <w:ilvl w:val="2"/>
          <w:numId w:val="1"/>
        </w:numPr>
      </w:pPr>
      <w:r w:rsidRPr="009A11AC">
        <w:t>(1)(b)(B) Reporting only to DCBS.</w:t>
      </w:r>
    </w:p>
    <w:p w:rsidR="00EB3AA1" w:rsidRPr="009A11AC" w:rsidRDefault="00EB3AA1" w:rsidP="00F56B0A">
      <w:pPr>
        <w:pStyle w:val="ListParagraph"/>
        <w:numPr>
          <w:ilvl w:val="2"/>
          <w:numId w:val="1"/>
        </w:numPr>
      </w:pPr>
      <w:r w:rsidRPr="009A11AC">
        <w:t xml:space="preserve">(1)(b)(C) </w:t>
      </w:r>
      <w:r w:rsidR="00F56B0A" w:rsidRPr="009A11AC">
        <w:t xml:space="preserve">This section requires companies to become investigators.  They may not be experts in this area.  Also any reporting should only be to DCBS. </w:t>
      </w:r>
    </w:p>
    <w:p w:rsidR="00F56B0A" w:rsidRPr="009A11AC" w:rsidRDefault="00F56B0A" w:rsidP="00F56B0A">
      <w:pPr>
        <w:pStyle w:val="ListParagraph"/>
        <w:ind w:left="2160"/>
      </w:pPr>
    </w:p>
    <w:p w:rsidR="00F56B0A" w:rsidRPr="009A11AC" w:rsidRDefault="00021E33" w:rsidP="00DE15A7">
      <w:pPr>
        <w:pStyle w:val="ListParagraph"/>
        <w:numPr>
          <w:ilvl w:val="1"/>
          <w:numId w:val="1"/>
        </w:numPr>
      </w:pPr>
      <w:r w:rsidRPr="009A11AC">
        <w:t xml:space="preserve">Section 9 </w:t>
      </w:r>
    </w:p>
    <w:p w:rsidR="00021E33" w:rsidRPr="009A11AC" w:rsidRDefault="00F56B0A" w:rsidP="00F56B0A">
      <w:pPr>
        <w:pStyle w:val="ListParagraph"/>
        <w:numPr>
          <w:ilvl w:val="2"/>
          <w:numId w:val="1"/>
        </w:numPr>
      </w:pPr>
      <w:r w:rsidRPr="009A11AC">
        <w:t xml:space="preserve">The enforcement </w:t>
      </w:r>
      <w:r w:rsidR="00021E33" w:rsidRPr="009A11AC">
        <w:t>should be only by DCBS.</w:t>
      </w:r>
    </w:p>
    <w:p w:rsidR="00DE15A7" w:rsidRDefault="00DE15A7" w:rsidP="00DE15A7"/>
    <w:sectPr w:rsidR="00DE15A7" w:rsidSect="009A11AC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3C8F"/>
    <w:multiLevelType w:val="hybridMultilevel"/>
    <w:tmpl w:val="8BD4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3"/>
    <w:rsid w:val="00021E33"/>
    <w:rsid w:val="00344CF0"/>
    <w:rsid w:val="005D68BC"/>
    <w:rsid w:val="006C109D"/>
    <w:rsid w:val="006D5542"/>
    <w:rsid w:val="007C3962"/>
    <w:rsid w:val="009A11AC"/>
    <w:rsid w:val="009E6265"/>
    <w:rsid w:val="00A11E92"/>
    <w:rsid w:val="00B41D13"/>
    <w:rsid w:val="00C12240"/>
    <w:rsid w:val="00DB5597"/>
    <w:rsid w:val="00DE15A7"/>
    <w:rsid w:val="00EB3AA1"/>
    <w:rsid w:val="00F56B0A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5E34"/>
  <w15:chartTrackingRefBased/>
  <w15:docId w15:val="{003CD4B8-7F97-494F-AABB-52A899F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Beyer</dc:creator>
  <cp:keywords/>
  <dc:description/>
  <cp:lastModifiedBy>Roger Beyer</cp:lastModifiedBy>
  <cp:revision>5</cp:revision>
  <dcterms:created xsi:type="dcterms:W3CDTF">2017-01-12T22:55:00Z</dcterms:created>
  <dcterms:modified xsi:type="dcterms:W3CDTF">2017-01-30T21:52:00Z</dcterms:modified>
</cp:coreProperties>
</file>